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45" w:rsidRDefault="00C73A45" w:rsidP="00C73A45">
      <w:pPr>
        <w:spacing w:after="192" w:line="360" w:lineRule="auto"/>
        <w:jc w:val="both"/>
        <w:textAlignment w:val="baseline"/>
        <w:outlineLvl w:val="0"/>
        <w:rPr>
          <w:rFonts w:ascii="Arial" w:eastAsia="Times New Roman" w:hAnsi="Arial" w:cs="Arial"/>
          <w:b/>
          <w:bCs/>
          <w:color w:val="595959" w:themeColor="text1" w:themeTint="A6"/>
          <w:kern w:val="36"/>
          <w:sz w:val="36"/>
          <w:szCs w:val="36"/>
          <w:lang w:eastAsia="ru-RU"/>
        </w:rPr>
      </w:pPr>
      <w:r w:rsidRPr="00C73A45">
        <w:rPr>
          <w:rFonts w:ascii="Arial" w:eastAsia="Times New Roman" w:hAnsi="Arial" w:cs="Arial"/>
          <w:b/>
          <w:bCs/>
          <w:color w:val="595959" w:themeColor="text1" w:themeTint="A6"/>
          <w:kern w:val="36"/>
          <w:sz w:val="36"/>
          <w:szCs w:val="36"/>
          <w:lang w:eastAsia="ru-RU"/>
        </w:rPr>
        <w:t>Материнский капитал: о чём не стоит забывать</w:t>
      </w:r>
    </w:p>
    <w:p w:rsidR="000F7C23" w:rsidRPr="00F72013" w:rsidRDefault="000F7C23" w:rsidP="000F7C23">
      <w:pPr>
        <w:spacing w:after="0" w:line="240" w:lineRule="auto"/>
        <w:rPr>
          <w:rFonts w:ascii="Arial" w:eastAsia="Times New Roman" w:hAnsi="Arial" w:cs="Arial"/>
          <w:b/>
          <w:color w:val="595959" w:themeColor="text1" w:themeTint="A6"/>
          <w:sz w:val="28"/>
          <w:szCs w:val="28"/>
          <w:lang w:eastAsia="ru-RU"/>
        </w:rPr>
      </w:pPr>
      <w:r w:rsidRPr="00F72013">
        <w:rPr>
          <w:rFonts w:ascii="Arial" w:eastAsia="Times New Roman" w:hAnsi="Arial" w:cs="Arial"/>
          <w:b/>
          <w:color w:val="595959" w:themeColor="text1" w:themeTint="A6"/>
          <w:sz w:val="28"/>
          <w:szCs w:val="28"/>
          <w:lang w:eastAsia="ru-RU"/>
        </w:rPr>
        <w:t>Пресс-релиз</w:t>
      </w:r>
    </w:p>
    <w:p w:rsidR="000F7C23" w:rsidRPr="00F72013" w:rsidRDefault="000F7C23" w:rsidP="000F7C23">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12</w:t>
      </w:r>
      <w:r w:rsidRPr="00F72013">
        <w:rPr>
          <w:rFonts w:ascii="Arial" w:eastAsia="Times New Roman" w:hAnsi="Arial" w:cs="Arial"/>
          <w:b/>
          <w:color w:val="595959" w:themeColor="text1" w:themeTint="A6"/>
          <w:sz w:val="28"/>
          <w:szCs w:val="28"/>
          <w:lang w:eastAsia="ru-RU"/>
        </w:rPr>
        <w:t>.</w:t>
      </w:r>
      <w:r>
        <w:rPr>
          <w:rFonts w:ascii="Arial" w:eastAsia="Times New Roman" w:hAnsi="Arial" w:cs="Arial"/>
          <w:b/>
          <w:color w:val="595959" w:themeColor="text1" w:themeTint="A6"/>
          <w:sz w:val="28"/>
          <w:szCs w:val="28"/>
          <w:lang w:eastAsia="ru-RU"/>
        </w:rPr>
        <w:t>04</w:t>
      </w:r>
      <w:r w:rsidRPr="00F72013">
        <w:rPr>
          <w:rFonts w:ascii="Arial" w:eastAsia="Times New Roman" w:hAnsi="Arial" w:cs="Arial"/>
          <w:b/>
          <w:color w:val="595959" w:themeColor="text1" w:themeTint="A6"/>
          <w:sz w:val="28"/>
          <w:szCs w:val="28"/>
          <w:lang w:eastAsia="ru-RU"/>
        </w:rPr>
        <w:t>.201</w:t>
      </w:r>
      <w:r>
        <w:rPr>
          <w:rFonts w:ascii="Arial" w:eastAsia="Times New Roman" w:hAnsi="Arial" w:cs="Arial"/>
          <w:b/>
          <w:color w:val="595959" w:themeColor="text1" w:themeTint="A6"/>
          <w:sz w:val="28"/>
          <w:szCs w:val="28"/>
          <w:lang w:eastAsia="ru-RU"/>
        </w:rPr>
        <w:t>8</w:t>
      </w:r>
      <w:r w:rsidRPr="00F72013">
        <w:rPr>
          <w:rFonts w:ascii="Arial" w:eastAsia="Times New Roman" w:hAnsi="Arial" w:cs="Arial"/>
          <w:b/>
          <w:color w:val="595959" w:themeColor="text1" w:themeTint="A6"/>
          <w:sz w:val="28"/>
          <w:szCs w:val="28"/>
          <w:lang w:eastAsia="ru-RU"/>
        </w:rPr>
        <w:t xml:space="preserve"> г.</w:t>
      </w:r>
    </w:p>
    <w:p w:rsidR="000F7C23" w:rsidRDefault="000F7C23" w:rsidP="000F7C23">
      <w:pPr>
        <w:spacing w:after="0" w:line="240" w:lineRule="auto"/>
        <w:rPr>
          <w:rFonts w:ascii="Arial" w:eastAsia="Times New Roman" w:hAnsi="Arial" w:cs="Arial"/>
          <w:b/>
          <w:color w:val="595959" w:themeColor="text1" w:themeTint="A6"/>
          <w:sz w:val="28"/>
          <w:szCs w:val="28"/>
          <w:lang w:eastAsia="ru-RU"/>
        </w:rPr>
      </w:pPr>
      <w:r w:rsidRPr="00F72013">
        <w:rPr>
          <w:rFonts w:ascii="Arial" w:eastAsia="Times New Roman" w:hAnsi="Arial" w:cs="Arial"/>
          <w:b/>
          <w:color w:val="595959" w:themeColor="text1" w:themeTint="A6"/>
          <w:sz w:val="28"/>
          <w:szCs w:val="28"/>
          <w:lang w:eastAsia="ru-RU"/>
        </w:rPr>
        <w:t>Нальчик. КБР.</w:t>
      </w:r>
    </w:p>
    <w:p w:rsidR="000F7C23" w:rsidRDefault="000F7C23" w:rsidP="000F7C23">
      <w:pPr>
        <w:spacing w:after="0" w:line="240" w:lineRule="auto"/>
        <w:rPr>
          <w:rFonts w:ascii="Arial" w:eastAsia="Times New Roman" w:hAnsi="Arial" w:cs="Arial"/>
          <w:b/>
          <w:color w:val="595959" w:themeColor="text1" w:themeTint="A6"/>
          <w:sz w:val="28"/>
          <w:szCs w:val="28"/>
          <w:lang w:eastAsia="ru-RU"/>
        </w:rPr>
      </w:pPr>
    </w:p>
    <w:p w:rsidR="00C73A45" w:rsidRPr="00C73A45" w:rsidRDefault="00C73A45" w:rsidP="00C73A45">
      <w:pPr>
        <w:spacing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b/>
          <w:bCs/>
          <w:color w:val="595959" w:themeColor="text1" w:themeTint="A6"/>
          <w:sz w:val="24"/>
          <w:szCs w:val="24"/>
          <w:bdr w:val="none" w:sz="0" w:space="0" w:color="auto" w:frame="1"/>
          <w:lang w:eastAsia="ru-RU"/>
        </w:rPr>
        <w:t>Пенсионный фонд напоминает, что 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p>
    <w:p w:rsidR="00C73A45" w:rsidRPr="00C73A45" w:rsidRDefault="00C73A45" w:rsidP="00C73A45">
      <w:pPr>
        <w:spacing w:after="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b/>
          <w:bCs/>
          <w:color w:val="595959" w:themeColor="text1" w:themeTint="A6"/>
          <w:sz w:val="24"/>
          <w:szCs w:val="24"/>
          <w:bdr w:val="none" w:sz="0" w:space="0" w:color="auto" w:frame="1"/>
          <w:lang w:eastAsia="ru-RU"/>
        </w:rPr>
        <w:t>Ежемесячная выплата из материнского капитала</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 xml:space="preserve">Прежде </w:t>
      </w:r>
      <w:proofErr w:type="gramStart"/>
      <w:r w:rsidRPr="00C73A45">
        <w:rPr>
          <w:rFonts w:ascii="Arial" w:eastAsia="Times New Roman" w:hAnsi="Arial" w:cs="Arial"/>
          <w:color w:val="595959" w:themeColor="text1" w:themeTint="A6"/>
          <w:sz w:val="24"/>
          <w:szCs w:val="24"/>
          <w:lang w:eastAsia="ru-RU"/>
        </w:rPr>
        <w:t>всего</w:t>
      </w:r>
      <w:proofErr w:type="gramEnd"/>
      <w:r w:rsidRPr="00C73A45">
        <w:rPr>
          <w:rFonts w:ascii="Arial" w:eastAsia="Times New Roman" w:hAnsi="Arial" w:cs="Arial"/>
          <w:color w:val="595959" w:themeColor="text1" w:themeTint="A6"/>
          <w:sz w:val="24"/>
          <w:szCs w:val="24"/>
          <w:lang w:eastAsia="ru-RU"/>
        </w:rPr>
        <w:t xml:space="preserve"> семьи с низкими доходами (менее 1,5 прожиточного минимума трудоспособного населения на одного человека в семье) получили право на ежемесячную выплату из 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 Следует помнить, что ежемесячная выплата устанавливается на один год и по </w:t>
      </w:r>
      <w:proofErr w:type="gramStart"/>
      <w:r w:rsidRPr="00C73A45">
        <w:rPr>
          <w:rFonts w:ascii="Arial" w:eastAsia="Times New Roman" w:hAnsi="Arial" w:cs="Arial"/>
          <w:color w:val="595959" w:themeColor="text1" w:themeTint="A6"/>
          <w:sz w:val="24"/>
          <w:szCs w:val="24"/>
          <w:lang w:eastAsia="ru-RU"/>
        </w:rPr>
        <w:t>прошествии</w:t>
      </w:r>
      <w:proofErr w:type="gramEnd"/>
      <w:r w:rsidRPr="00C73A45">
        <w:rPr>
          <w:rFonts w:ascii="Arial" w:eastAsia="Times New Roman" w:hAnsi="Arial" w:cs="Arial"/>
          <w:color w:val="595959" w:themeColor="text1" w:themeTint="A6"/>
          <w:sz w:val="24"/>
          <w:szCs w:val="24"/>
          <w:lang w:eastAsia="ru-RU"/>
        </w:rPr>
        <w:t xml:space="preserve"> этого времени семье необходимо повторно обратиться в клиентскую службу ПФР или многофункциональный центр, чтобы подать новое заявление о предоставлении средств.</w:t>
      </w:r>
    </w:p>
    <w:p w:rsidR="00C73A45" w:rsidRPr="00C73A45" w:rsidRDefault="00C73A45" w:rsidP="00C73A45">
      <w:pPr>
        <w:spacing w:after="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b/>
          <w:bCs/>
          <w:color w:val="595959" w:themeColor="text1" w:themeTint="A6"/>
          <w:sz w:val="24"/>
          <w:szCs w:val="24"/>
          <w:bdr w:val="none" w:sz="0" w:space="0" w:color="auto" w:frame="1"/>
          <w:lang w:eastAsia="ru-RU"/>
        </w:rPr>
        <w:t>Дошкольное образование, присмотр и уход за ребенком</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proofErr w:type="gramStart"/>
      <w:r w:rsidRPr="00C73A45">
        <w:rPr>
          <w:rFonts w:ascii="Arial" w:eastAsia="Times New Roman" w:hAnsi="Arial" w:cs="Arial"/>
          <w:color w:val="595959" w:themeColor="text1" w:themeTint="A6"/>
          <w:sz w:val="24"/>
          <w:szCs w:val="24"/>
          <w:lang w:eastAsia="ru-RU"/>
        </w:rPr>
        <w:t>Начиная с 2018 года семьи получают финансовую поддержку</w:t>
      </w:r>
      <w:proofErr w:type="gramEnd"/>
      <w:r w:rsidRPr="00C73A45">
        <w:rPr>
          <w:rFonts w:ascii="Arial" w:eastAsia="Times New Roman" w:hAnsi="Arial" w:cs="Arial"/>
          <w:color w:val="595959" w:themeColor="text1" w:themeTint="A6"/>
          <w:sz w:val="24"/>
          <w:szCs w:val="24"/>
          <w:lang w:eastAsia="ru-RU"/>
        </w:rPr>
        <w:t xml:space="preserve"> на дошкольное образование 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w:t>
      </w:r>
      <w:r w:rsidRPr="00C73A45">
        <w:rPr>
          <w:rFonts w:ascii="Arial" w:eastAsia="Times New Roman" w:hAnsi="Arial" w:cs="Arial"/>
          <w:color w:val="595959" w:themeColor="text1" w:themeTint="A6"/>
          <w:sz w:val="24"/>
          <w:szCs w:val="24"/>
          <w:lang w:eastAsia="ru-RU"/>
        </w:rPr>
        <w:lastRenderedPageBreak/>
        <w:t>также на оплату услуг по уходу и присмотру за ребенком. И в том и в другом случае необходимым условием является наличие у организации лицензии на предоставление соответствующих услуг.</w:t>
      </w:r>
    </w:p>
    <w:p w:rsidR="00C73A45" w:rsidRPr="00C73A45" w:rsidRDefault="00C73A45" w:rsidP="00C73A45">
      <w:pPr>
        <w:spacing w:after="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b/>
          <w:bCs/>
          <w:color w:val="595959" w:themeColor="text1" w:themeTint="A6"/>
          <w:sz w:val="24"/>
          <w:szCs w:val="24"/>
          <w:bdr w:val="none" w:sz="0" w:space="0" w:color="auto" w:frame="1"/>
          <w:lang w:eastAsia="ru-RU"/>
        </w:rPr>
        <w:t>Льготная ипотека семьям с двумя и тремя детьми</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Российские семьи, в которых в 2018-2022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 xml:space="preserve">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w:t>
      </w:r>
      <w:proofErr w:type="gramStart"/>
      <w:r w:rsidRPr="00C73A45">
        <w:rPr>
          <w:rFonts w:ascii="Arial" w:eastAsia="Times New Roman" w:hAnsi="Arial" w:cs="Arial"/>
          <w:color w:val="595959" w:themeColor="text1" w:themeTint="A6"/>
          <w:sz w:val="24"/>
          <w:szCs w:val="24"/>
          <w:lang w:eastAsia="ru-RU"/>
        </w:rPr>
        <w:t>годовых</w:t>
      </w:r>
      <w:proofErr w:type="gramEnd"/>
      <w:r w:rsidRPr="00C73A45">
        <w:rPr>
          <w:rFonts w:ascii="Arial" w:eastAsia="Times New Roman" w:hAnsi="Arial" w:cs="Arial"/>
          <w:color w:val="595959" w:themeColor="text1" w:themeTint="A6"/>
          <w:sz w:val="24"/>
          <w:szCs w:val="24"/>
          <w:lang w:eastAsia="ru-RU"/>
        </w:rPr>
        <w:t>.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 xml:space="preserve">Также 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C73A45">
        <w:rPr>
          <w:rFonts w:ascii="Arial" w:eastAsia="Times New Roman" w:hAnsi="Arial" w:cs="Arial"/>
          <w:color w:val="595959" w:themeColor="text1" w:themeTint="A6"/>
          <w:sz w:val="24"/>
          <w:szCs w:val="24"/>
          <w:lang w:eastAsia="ru-RU"/>
        </w:rPr>
        <w:t>ограничены</w:t>
      </w:r>
      <w:proofErr w:type="gramEnd"/>
      <w:r w:rsidRPr="00C73A45">
        <w:rPr>
          <w:rFonts w:ascii="Arial" w:eastAsia="Times New Roman" w:hAnsi="Arial" w:cs="Arial"/>
          <w:color w:val="595959" w:themeColor="text1" w:themeTint="A6"/>
          <w:sz w:val="24"/>
          <w:szCs w:val="24"/>
          <w:lang w:eastAsia="ru-RU"/>
        </w:rPr>
        <w:t>.</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Размер материнского капитала в 2018 году составляет 453 тыс. рублей.</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 </w:t>
      </w:r>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eastAsia="ru-RU"/>
        </w:rPr>
      </w:pPr>
      <w:r w:rsidRPr="00EB667D">
        <w:rPr>
          <w:rFonts w:ascii="Arial" w:eastAsia="Times New Roman" w:hAnsi="Arial" w:cs="Arial"/>
          <w:b/>
          <w:color w:val="595959" w:themeColor="text1" w:themeTint="A6"/>
          <w:sz w:val="24"/>
          <w:szCs w:val="24"/>
          <w:lang w:eastAsia="ru-RU"/>
        </w:rPr>
        <w:t>Пресс-служба</w:t>
      </w:r>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eastAsia="ru-RU"/>
        </w:rPr>
      </w:pPr>
      <w:r w:rsidRPr="00EB667D">
        <w:rPr>
          <w:rFonts w:ascii="Arial" w:eastAsia="Times New Roman" w:hAnsi="Arial" w:cs="Arial"/>
          <w:b/>
          <w:color w:val="595959" w:themeColor="text1" w:themeTint="A6"/>
          <w:sz w:val="24"/>
          <w:szCs w:val="24"/>
          <w:lang w:eastAsia="ru-RU"/>
        </w:rPr>
        <w:t>Отделения Пенсионного фонда РФ</w:t>
      </w:r>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eastAsia="ru-RU"/>
        </w:rPr>
      </w:pPr>
      <w:r w:rsidRPr="00EB667D">
        <w:rPr>
          <w:rFonts w:ascii="Arial" w:eastAsia="Times New Roman" w:hAnsi="Arial" w:cs="Arial"/>
          <w:b/>
          <w:color w:val="595959" w:themeColor="text1" w:themeTint="A6"/>
          <w:sz w:val="24"/>
          <w:szCs w:val="24"/>
          <w:lang w:eastAsia="ru-RU"/>
        </w:rPr>
        <w:t>по Кабардино-Балкарской республике</w:t>
      </w:r>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eastAsia="ru-RU"/>
        </w:rPr>
      </w:pPr>
      <w:r w:rsidRPr="00EB667D">
        <w:rPr>
          <w:rFonts w:ascii="Arial" w:eastAsia="Times New Roman" w:hAnsi="Arial" w:cs="Arial"/>
          <w:b/>
          <w:color w:val="595959" w:themeColor="text1" w:themeTint="A6"/>
          <w:sz w:val="24"/>
          <w:szCs w:val="24"/>
          <w:lang w:eastAsia="ru-RU"/>
        </w:rPr>
        <w:t xml:space="preserve">г. Нальчик, ул. </w:t>
      </w:r>
      <w:proofErr w:type="spellStart"/>
      <w:r>
        <w:rPr>
          <w:rFonts w:ascii="Arial" w:eastAsia="Times New Roman" w:hAnsi="Arial" w:cs="Arial"/>
          <w:b/>
          <w:color w:val="595959" w:themeColor="text1" w:themeTint="A6"/>
          <w:sz w:val="24"/>
          <w:szCs w:val="24"/>
          <w:lang w:eastAsia="ru-RU"/>
        </w:rPr>
        <w:t>Пачева</w:t>
      </w:r>
      <w:proofErr w:type="spellEnd"/>
      <w:r>
        <w:rPr>
          <w:rFonts w:ascii="Arial" w:eastAsia="Times New Roman" w:hAnsi="Arial" w:cs="Arial"/>
          <w:b/>
          <w:color w:val="595959" w:themeColor="text1" w:themeTint="A6"/>
          <w:sz w:val="24"/>
          <w:szCs w:val="24"/>
          <w:lang w:eastAsia="ru-RU"/>
        </w:rPr>
        <w:t xml:space="preserve"> 19</w:t>
      </w:r>
      <w:r w:rsidRPr="00EB667D">
        <w:rPr>
          <w:rFonts w:ascii="Arial" w:eastAsia="Times New Roman" w:hAnsi="Arial" w:cs="Arial"/>
          <w:b/>
          <w:color w:val="595959" w:themeColor="text1" w:themeTint="A6"/>
          <w:sz w:val="24"/>
          <w:szCs w:val="24"/>
          <w:lang w:eastAsia="ru-RU"/>
        </w:rPr>
        <w:t xml:space="preserve"> «а»,</w:t>
      </w:r>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eastAsia="ru-RU"/>
        </w:rPr>
      </w:pPr>
      <w:r w:rsidRPr="00EB667D">
        <w:rPr>
          <w:rFonts w:ascii="Arial" w:eastAsia="Times New Roman" w:hAnsi="Arial" w:cs="Arial"/>
          <w:b/>
          <w:color w:val="595959" w:themeColor="text1" w:themeTint="A6"/>
          <w:sz w:val="24"/>
          <w:szCs w:val="24"/>
          <w:lang w:eastAsia="ru-RU"/>
        </w:rPr>
        <w:t>Офис № 316</w:t>
      </w:r>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eastAsia="ru-RU"/>
        </w:rPr>
      </w:pPr>
      <w:r w:rsidRPr="00EB667D">
        <w:rPr>
          <w:rFonts w:ascii="Arial" w:eastAsia="Times New Roman" w:hAnsi="Arial" w:cs="Arial"/>
          <w:b/>
          <w:color w:val="595959" w:themeColor="text1" w:themeTint="A6"/>
          <w:sz w:val="24"/>
          <w:szCs w:val="24"/>
          <w:lang w:eastAsia="ru-RU"/>
        </w:rPr>
        <w:t xml:space="preserve">Вебсайт: </w:t>
      </w:r>
      <w:hyperlink r:id="rId5" w:history="1">
        <w:r w:rsidRPr="00EB667D">
          <w:rPr>
            <w:rFonts w:ascii="Arial" w:eastAsia="Times New Roman" w:hAnsi="Arial" w:cs="Arial"/>
            <w:b/>
            <w:color w:val="595959" w:themeColor="text1" w:themeTint="A6"/>
            <w:sz w:val="24"/>
            <w:szCs w:val="24"/>
            <w:u w:val="single"/>
            <w:lang w:eastAsia="ru-RU"/>
          </w:rPr>
          <w:t>http://www.pfrf.ru/branches/kbr/news/</w:t>
        </w:r>
      </w:hyperlink>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val="en-US" w:eastAsia="ru-RU"/>
        </w:rPr>
      </w:pPr>
      <w:r w:rsidRPr="00EB667D">
        <w:rPr>
          <w:rFonts w:ascii="Arial" w:eastAsia="Times New Roman" w:hAnsi="Arial" w:cs="Arial"/>
          <w:b/>
          <w:color w:val="595959" w:themeColor="text1" w:themeTint="A6"/>
          <w:sz w:val="24"/>
          <w:szCs w:val="24"/>
          <w:lang w:val="en-US" w:eastAsia="ru-RU"/>
        </w:rPr>
        <w:t xml:space="preserve">E-mail: </w:t>
      </w:r>
      <w:r w:rsidRPr="00EB667D">
        <w:rPr>
          <w:rFonts w:ascii="Arial" w:eastAsia="Times New Roman" w:hAnsi="Arial" w:cs="Arial"/>
          <w:b/>
          <w:color w:val="595959" w:themeColor="text1" w:themeTint="A6"/>
          <w:sz w:val="24"/>
          <w:szCs w:val="24"/>
          <w:u w:val="single"/>
          <w:lang w:val="en-US" w:eastAsia="ru-RU"/>
        </w:rPr>
        <w:t>opfr_po_kbr@mail.ru</w:t>
      </w:r>
    </w:p>
    <w:p w:rsidR="00924688" w:rsidRPr="00B90875" w:rsidRDefault="00924688" w:rsidP="00C73A45">
      <w:pPr>
        <w:spacing w:line="360" w:lineRule="auto"/>
        <w:jc w:val="both"/>
        <w:rPr>
          <w:rFonts w:ascii="Arial" w:hAnsi="Arial" w:cs="Arial"/>
          <w:color w:val="595959" w:themeColor="text1" w:themeTint="A6"/>
          <w:sz w:val="24"/>
          <w:szCs w:val="24"/>
          <w:lang w:val="en-US"/>
        </w:rPr>
      </w:pPr>
      <w:bookmarkStart w:id="0" w:name="_GoBack"/>
      <w:bookmarkEnd w:id="0"/>
    </w:p>
    <w:sectPr w:rsidR="00924688" w:rsidRPr="00B90875" w:rsidSect="00C73A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45"/>
    <w:rsid w:val="000F7C23"/>
    <w:rsid w:val="00924688"/>
    <w:rsid w:val="00B90875"/>
    <w:rsid w:val="00BA67DE"/>
    <w:rsid w:val="00C7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A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3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A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3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9413">
      <w:bodyDiv w:val="1"/>
      <w:marLeft w:val="0"/>
      <w:marRight w:val="0"/>
      <w:marTop w:val="0"/>
      <w:marBottom w:val="0"/>
      <w:divBdr>
        <w:top w:val="none" w:sz="0" w:space="0" w:color="auto"/>
        <w:left w:val="none" w:sz="0" w:space="0" w:color="auto"/>
        <w:bottom w:val="none" w:sz="0" w:space="0" w:color="auto"/>
        <w:right w:val="none" w:sz="0" w:space="0" w:color="auto"/>
      </w:divBdr>
      <w:divsChild>
        <w:div w:id="2096778540">
          <w:marLeft w:val="0"/>
          <w:marRight w:val="0"/>
          <w:marTop w:val="0"/>
          <w:marBottom w:val="0"/>
          <w:divBdr>
            <w:top w:val="none" w:sz="0" w:space="0" w:color="auto"/>
            <w:left w:val="none" w:sz="0" w:space="0" w:color="auto"/>
            <w:bottom w:val="none" w:sz="0" w:space="0" w:color="auto"/>
            <w:right w:val="none" w:sz="0" w:space="0" w:color="auto"/>
          </w:divBdr>
          <w:divsChild>
            <w:div w:id="939489175">
              <w:marLeft w:val="0"/>
              <w:marRight w:val="0"/>
              <w:marTop w:val="0"/>
              <w:marBottom w:val="0"/>
              <w:divBdr>
                <w:top w:val="none" w:sz="0" w:space="0" w:color="auto"/>
                <w:left w:val="none" w:sz="0" w:space="0" w:color="auto"/>
                <w:bottom w:val="none" w:sz="0" w:space="0" w:color="auto"/>
                <w:right w:val="none" w:sz="0" w:space="0" w:color="auto"/>
              </w:divBdr>
            </w:div>
          </w:divsChild>
        </w:div>
        <w:div w:id="2036080953">
          <w:marLeft w:val="0"/>
          <w:marRight w:val="0"/>
          <w:marTop w:val="0"/>
          <w:marBottom w:val="0"/>
          <w:divBdr>
            <w:top w:val="none" w:sz="0" w:space="0" w:color="auto"/>
            <w:left w:val="none" w:sz="0" w:space="0" w:color="auto"/>
            <w:bottom w:val="none" w:sz="0" w:space="0" w:color="auto"/>
            <w:right w:val="none" w:sz="0" w:space="0" w:color="auto"/>
          </w:divBdr>
          <w:divsChild>
            <w:div w:id="226654003">
              <w:marLeft w:val="0"/>
              <w:marRight w:val="0"/>
              <w:marTop w:val="0"/>
              <w:marBottom w:val="0"/>
              <w:divBdr>
                <w:top w:val="none" w:sz="0" w:space="0" w:color="auto"/>
                <w:left w:val="none" w:sz="0" w:space="0" w:color="auto"/>
                <w:bottom w:val="none" w:sz="0" w:space="0" w:color="auto"/>
                <w:right w:val="none" w:sz="0" w:space="0" w:color="auto"/>
              </w:divBdr>
              <w:divsChild>
                <w:div w:id="10049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3449</Characters>
  <Application>Microsoft Office Word</Application>
  <DocSecurity>0</DocSecurity>
  <Lines>28</Lines>
  <Paragraphs>8</Paragraphs>
  <ScaleCrop>false</ScaleCrop>
  <Company>Kraftway</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3</cp:revision>
  <dcterms:created xsi:type="dcterms:W3CDTF">2018-04-12T09:00:00Z</dcterms:created>
  <dcterms:modified xsi:type="dcterms:W3CDTF">2018-04-12T09:10:00Z</dcterms:modified>
</cp:coreProperties>
</file>